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0A65F" w14:textId="77777777" w:rsidR="003C4E55" w:rsidRDefault="003C4E55" w:rsidP="003C4E55">
      <w:pPr>
        <w:pStyle w:val="Default"/>
        <w:rPr>
          <w:sz w:val="23"/>
          <w:szCs w:val="23"/>
        </w:rPr>
      </w:pPr>
      <w:bookmarkStart w:id="0" w:name="_GoBack"/>
      <w:bookmarkEnd w:id="0"/>
    </w:p>
    <w:p w14:paraId="46C15F55" w14:textId="5F2EE2A0" w:rsidR="00D62F7B" w:rsidRPr="00D62F7B" w:rsidRDefault="00D62F7B" w:rsidP="00D62F7B">
      <w:pPr>
        <w:pStyle w:val="Default"/>
        <w:rPr>
          <w:u w:val="single"/>
        </w:rPr>
      </w:pPr>
      <w:r w:rsidRPr="00D62F7B">
        <w:rPr>
          <w:u w:val="single"/>
        </w:rPr>
        <w:t xml:space="preserve">Condition 18: Noise </w:t>
      </w:r>
      <w:r w:rsidR="001641CC">
        <w:rPr>
          <w:u w:val="single"/>
        </w:rPr>
        <w:t>I</w:t>
      </w:r>
      <w:r w:rsidRPr="00D62F7B">
        <w:rPr>
          <w:u w:val="single"/>
        </w:rPr>
        <w:t>mpact Assessment (</w:t>
      </w:r>
      <w:r w:rsidR="009C1664">
        <w:rPr>
          <w:u w:val="single"/>
        </w:rPr>
        <w:t>Agreed</w:t>
      </w:r>
      <w:r w:rsidRPr="00D62F7B">
        <w:rPr>
          <w:u w:val="single"/>
        </w:rPr>
        <w:t xml:space="preserve"> </w:t>
      </w:r>
      <w:r w:rsidR="009C1664">
        <w:rPr>
          <w:u w:val="single"/>
        </w:rPr>
        <w:t>A</w:t>
      </w:r>
      <w:r w:rsidRPr="00D62F7B">
        <w:rPr>
          <w:u w:val="single"/>
        </w:rPr>
        <w:t xml:space="preserve">mendment) </w:t>
      </w:r>
    </w:p>
    <w:p w14:paraId="670BF6EB" w14:textId="776894BC" w:rsidR="00D62F7B" w:rsidRDefault="00D62F7B" w:rsidP="00D62F7B">
      <w:pPr>
        <w:pStyle w:val="Default"/>
      </w:pPr>
    </w:p>
    <w:p w14:paraId="529C1DEA" w14:textId="0352D5DB" w:rsidR="00D62F7B" w:rsidRDefault="00D62F7B" w:rsidP="00D62F7B">
      <w:pPr>
        <w:pStyle w:val="Default"/>
      </w:pPr>
      <w:r>
        <w:t xml:space="preserve">Any reserved matters application for a phase including buildings and/or associated plant/equipment, or any external space(s) to be used for outdoor events and noise generating activities, shall be accompanied by a noise assessment.  In relation to buildings and/or plant, the assessment shall a include a scheme for the insulation/mitigation of the building(s) and/or associated plant/equipment in accordance with British Standard 4142: 2014 + A1: 2019. Plant noise shall be assessed at the nearest noise-sensitive residences.  </w:t>
      </w:r>
    </w:p>
    <w:p w14:paraId="4A346DA1" w14:textId="77777777" w:rsidR="00D62F7B" w:rsidRDefault="00D62F7B" w:rsidP="00D62F7B">
      <w:pPr>
        <w:pStyle w:val="Default"/>
      </w:pPr>
    </w:p>
    <w:p w14:paraId="59D20602" w14:textId="137B116B" w:rsidR="00D62F7B" w:rsidRDefault="00D62F7B" w:rsidP="00D62F7B">
      <w:pPr>
        <w:pStyle w:val="Default"/>
      </w:pPr>
      <w:r>
        <w:t xml:space="preserve">In addition, where relevant to a phase, a Noise Management Plan shall be submitted to demonstrate how noise from outdoor events and noise generating activities within the external space(s) </w:t>
      </w:r>
      <w:r w:rsidR="00AE33F3">
        <w:t xml:space="preserve">in that phase </w:t>
      </w:r>
      <w:r>
        <w:t xml:space="preserve">will be managed and controlled to minimise disturbance to nearby residential properties. </w:t>
      </w:r>
    </w:p>
    <w:p w14:paraId="693D5E3B" w14:textId="77777777" w:rsidR="00D62F7B" w:rsidRDefault="00D62F7B" w:rsidP="00D62F7B">
      <w:pPr>
        <w:pStyle w:val="Default"/>
      </w:pPr>
    </w:p>
    <w:p w14:paraId="76E407CF" w14:textId="16410828" w:rsidR="00585859" w:rsidRDefault="00D62F7B" w:rsidP="00D62F7B">
      <w:pPr>
        <w:pStyle w:val="Default"/>
      </w:pPr>
      <w:r>
        <w:t xml:space="preserve">The approved scheme of noise insulation/mitigation in connection with building plant/equipment shall be implemented before the relevant building is occupied and shall be retained thereafter in accordance with the approved scheme details. </w:t>
      </w:r>
      <w:r w:rsidR="00AE33F3">
        <w:t xml:space="preserve">Each </w:t>
      </w:r>
      <w:r>
        <w:t xml:space="preserve">approved Noise Management Plan shall be implemented before first use of the relevant external space(s) for events and noise generating activities </w:t>
      </w:r>
      <w:r w:rsidR="00AE33F3">
        <w:t xml:space="preserve">relating to the appropriate phase </w:t>
      </w:r>
      <w:r>
        <w:t xml:space="preserve">and retained thereafter for the lifetime of the development.  </w:t>
      </w:r>
    </w:p>
    <w:sectPr w:rsidR="00585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4096E" w14:textId="77777777" w:rsidR="00AE33F3" w:rsidRDefault="00AE33F3" w:rsidP="00AE33F3">
      <w:pPr>
        <w:spacing w:line="240" w:lineRule="auto"/>
      </w:pPr>
      <w:r>
        <w:separator/>
      </w:r>
    </w:p>
  </w:endnote>
  <w:endnote w:type="continuationSeparator" w:id="0">
    <w:p w14:paraId="7F72E5A3" w14:textId="77777777" w:rsidR="00AE33F3" w:rsidRDefault="00AE33F3" w:rsidP="00AE3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2812" w14:textId="77777777" w:rsidR="00AE33F3" w:rsidRDefault="00AE3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B090" w14:textId="77777777" w:rsidR="00AE33F3" w:rsidRDefault="00AE33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D40A5" w14:textId="77777777" w:rsidR="00AE33F3" w:rsidRDefault="00AE3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C0BE" w14:textId="77777777" w:rsidR="00AE33F3" w:rsidRDefault="00AE33F3" w:rsidP="00AE33F3">
      <w:pPr>
        <w:spacing w:line="240" w:lineRule="auto"/>
      </w:pPr>
      <w:r>
        <w:separator/>
      </w:r>
    </w:p>
  </w:footnote>
  <w:footnote w:type="continuationSeparator" w:id="0">
    <w:p w14:paraId="7AFE56E4" w14:textId="77777777" w:rsidR="00AE33F3" w:rsidRDefault="00AE33F3" w:rsidP="00AE3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D2DB" w14:textId="77777777" w:rsidR="00AE33F3" w:rsidRDefault="00AE3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2509" w14:textId="77777777" w:rsidR="00AE33F3" w:rsidRDefault="00AE33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6EBD5" w14:textId="77777777" w:rsidR="00AE33F3" w:rsidRDefault="00AE3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81F"/>
    <w:multiLevelType w:val="hybridMultilevel"/>
    <w:tmpl w:val="1B3C2B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55"/>
    <w:rsid w:val="000177CA"/>
    <w:rsid w:val="001641CC"/>
    <w:rsid w:val="001C0C3D"/>
    <w:rsid w:val="001E2A21"/>
    <w:rsid w:val="002E19FF"/>
    <w:rsid w:val="003C4E55"/>
    <w:rsid w:val="003D45A4"/>
    <w:rsid w:val="00585859"/>
    <w:rsid w:val="00591459"/>
    <w:rsid w:val="00617E35"/>
    <w:rsid w:val="00770BCB"/>
    <w:rsid w:val="008A256B"/>
    <w:rsid w:val="009C1664"/>
    <w:rsid w:val="00A77B38"/>
    <w:rsid w:val="00AE33F3"/>
    <w:rsid w:val="00C64DCC"/>
    <w:rsid w:val="00C84684"/>
    <w:rsid w:val="00CA4B14"/>
    <w:rsid w:val="00D04F5A"/>
    <w:rsid w:val="00D62F7B"/>
    <w:rsid w:val="00D87C86"/>
    <w:rsid w:val="00E27C5D"/>
    <w:rsid w:val="00E41394"/>
    <w:rsid w:val="00E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25EF"/>
  <w15:chartTrackingRefBased/>
  <w15:docId w15:val="{188ABCA6-5F0B-49FA-BA20-CEA615DF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A21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7D1"/>
    <w:pPr>
      <w:keepNext/>
      <w:keepLines/>
      <w:spacing w:after="20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37D1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737D1"/>
    <w:pPr>
      <w:keepNext/>
      <w:keepLines/>
      <w:spacing w:before="360" w:after="2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737D1"/>
    <w:pPr>
      <w:keepNext/>
      <w:keepLines/>
      <w:spacing w:before="360" w:after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737D1"/>
    <w:pPr>
      <w:keepNext/>
      <w:keepLines/>
      <w:spacing w:before="360" w:after="20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737D1"/>
    <w:pPr>
      <w:keepNext/>
      <w:keepLines/>
      <w:spacing w:before="360" w:after="20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E737D1"/>
    <w:pPr>
      <w:keepNext/>
      <w:keepLines/>
      <w:spacing w:before="360" w:after="20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737D1"/>
    <w:pPr>
      <w:keepNext/>
      <w:keepLines/>
      <w:spacing w:before="360" w:after="20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7D1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D1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37D1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737D1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4E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C4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C4E55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semiHidden/>
    <w:qFormat/>
    <w:rsid w:val="003C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3C4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C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C4E55"/>
    <w:rPr>
      <w:rFonts w:ascii="Arial" w:hAnsi="Arial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3C4E5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C4E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4E55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E33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3F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E33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3F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1175</Characters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</cp:coreProperties>
</file>